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Кухні народів світу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FA6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Іванюта</w:t>
            </w:r>
            <w:proofErr w:type="spellEnd"/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100CB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86332" w:rsidRPr="00B17CBB" w:rsidRDefault="00486332" w:rsidP="0048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Метою вивчення дисципліни “Кухні народів світу” є формування системи базового комплексу знань у студентів щодо історичного розвитку кулінарії, ресторанного господарства та їх перспектив у сучасних умовах; формування у студентів уявлення щодо культури та етнічних традицій харчування народів світу; ознайомлення з сучасними технологічними концепціями виробництва основних страв, виробів та напоїв у закладах ресторанного господарства; способами подачі страв і напоїв з використанням предметів народного побуту.</w:t>
      </w:r>
    </w:p>
    <w:p w:rsidR="0048557D" w:rsidRPr="00B17CBB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Системи і типи харчування народів світу.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Особливості національних кухонь народів Східної Європи та Закавказзя.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Етнічні кухні та особливості харчування населення Західної Європи.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Національна кухня народів Північної Європи та нордичних країн.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Античні кулінарні традиції та сучасні гастрономічні технології Середземномор'я.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Особливості національної кухні в країнах Центральної Європи.</w:t>
      </w:r>
    </w:p>
    <w:p w:rsidR="004909BD" w:rsidRPr="00B17CBB" w:rsidRDefault="004909BD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 xml:space="preserve">7. </w:t>
      </w:r>
      <w:r w:rsidR="00FB209B" w:rsidRPr="00B17CBB">
        <w:rPr>
          <w:rFonts w:ascii="Times New Roman" w:hAnsi="Times New Roman" w:cs="Times New Roman"/>
          <w:bCs/>
          <w:sz w:val="24"/>
          <w:szCs w:val="24"/>
        </w:rPr>
        <w:t>Кулінарні традиції, характеристика національних страв народів Азії.</w:t>
      </w:r>
    </w:p>
    <w:p w:rsidR="00FB209B" w:rsidRPr="00B17CBB" w:rsidRDefault="00FB209B" w:rsidP="00B1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bCs/>
          <w:sz w:val="24"/>
          <w:szCs w:val="24"/>
        </w:rPr>
        <w:t>8. Особливості національних традицій та культури харчування населення Америки.</w:t>
      </w:r>
    </w:p>
    <w:p w:rsidR="0048557D" w:rsidRPr="00D444FA" w:rsidRDefault="0048557D" w:rsidP="004909B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1. Кухня країн Прибалтики. Особливість, традиційні страви та рекомендації до меню для туристів з Болгарії, Литви, Латвії та Естонії.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2. Особливість харчування народів Угорщини та Німеччини.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3. Особливості та традиційні страви англійської та французької кухонь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4. Асортимент страв та особливості їхнього приготування в арабських країнах та країнах Африки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5. Скандинавська та північноамериканська кухня. Схожість та відмінність.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BB">
        <w:rPr>
          <w:rFonts w:ascii="Times New Roman" w:hAnsi="Times New Roman" w:cs="Times New Roman"/>
          <w:sz w:val="24"/>
          <w:szCs w:val="24"/>
        </w:rPr>
        <w:t>6. Національні кухні Китаю, Кореї та Японії.</w:t>
      </w:r>
    </w:p>
    <w:p w:rsidR="00B17CBB" w:rsidRPr="00B17CBB" w:rsidRDefault="00B17CBB" w:rsidP="00B17C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CBB">
        <w:rPr>
          <w:rFonts w:ascii="Times New Roman" w:hAnsi="Times New Roman" w:cs="Times New Roman"/>
          <w:sz w:val="24"/>
          <w:szCs w:val="24"/>
        </w:rPr>
        <w:t>. Національна українська кухня. Сучасний стан та особливості використання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57D" w:rsidRPr="00D444FA" w:rsidRDefault="0048557D" w:rsidP="00B17CB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61B9E"/>
    <w:rsid w:val="000A7952"/>
    <w:rsid w:val="00100CB8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2B45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0791-FD06-42F4-895A-B66DC32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Kasat_401</cp:lastModifiedBy>
  <cp:revision>6</cp:revision>
  <dcterms:created xsi:type="dcterms:W3CDTF">2021-10-18T13:27:00Z</dcterms:created>
  <dcterms:modified xsi:type="dcterms:W3CDTF">2021-10-20T07:58:00Z</dcterms:modified>
</cp:coreProperties>
</file>